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370533" w14:textId="77777777" w:rsidR="007171D6" w:rsidRDefault="007171D6" w:rsidP="002E36FB">
      <w:pPr>
        <w:spacing w:line="360" w:lineRule="auto"/>
        <w:rPr>
          <w:rFonts w:ascii="Verdana" w:hAnsi="Verdana"/>
          <w:sz w:val="20"/>
          <w:szCs w:val="20"/>
        </w:rPr>
      </w:pPr>
    </w:p>
    <w:p w14:paraId="65FA7595" w14:textId="1CA62A26" w:rsidR="00135D6E" w:rsidRPr="00135D6E" w:rsidRDefault="006C7983" w:rsidP="002E36FB">
      <w:pPr>
        <w:spacing w:line="360" w:lineRule="auto"/>
        <w:rPr>
          <w:rFonts w:ascii="Verdana" w:hAnsi="Verdana"/>
          <w:sz w:val="20"/>
          <w:szCs w:val="20"/>
        </w:rPr>
      </w:pPr>
      <w:r>
        <w:rPr>
          <w:rFonts w:ascii="Verdana" w:hAnsi="Verdana"/>
          <w:noProof/>
          <w:sz w:val="20"/>
          <w:szCs w:val="20"/>
        </w:rPr>
        <w:drawing>
          <wp:anchor distT="0" distB="0" distL="114300" distR="114300" simplePos="0" relativeHeight="251658240" behindDoc="0" locked="0" layoutInCell="1" allowOverlap="1" wp14:anchorId="6EF37850" wp14:editId="627290EB">
            <wp:simplePos x="0" y="0"/>
            <wp:positionH relativeFrom="margin">
              <wp:align>right</wp:align>
            </wp:positionH>
            <wp:positionV relativeFrom="paragraph">
              <wp:posOffset>-647572</wp:posOffset>
            </wp:positionV>
            <wp:extent cx="2660488" cy="723900"/>
            <wp:effectExtent l="0" t="0" r="6985" b="0"/>
            <wp:wrapNone/>
            <wp:docPr id="1" name="Picture 1" descr="C:\Users\Daniel.DESKTOP-FNGTHM1\Downloads\Actis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FNGTHM1\Downloads\Actisens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0488"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135D6E" w:rsidRPr="00135D6E">
        <w:rPr>
          <w:rFonts w:ascii="Verdana" w:hAnsi="Verdana"/>
          <w:sz w:val="20"/>
          <w:szCs w:val="20"/>
        </w:rPr>
        <w:t xml:space="preserve">Press Release Issued: </w:t>
      </w:r>
      <w:r w:rsidR="005844A8">
        <w:rPr>
          <w:rFonts w:ascii="Verdana" w:hAnsi="Verdana"/>
          <w:sz w:val="20"/>
          <w:szCs w:val="20"/>
        </w:rPr>
        <w:t>May</w:t>
      </w:r>
      <w:r w:rsidR="001962F4">
        <w:rPr>
          <w:rFonts w:ascii="Verdana" w:hAnsi="Verdana"/>
          <w:sz w:val="20"/>
          <w:szCs w:val="20"/>
        </w:rPr>
        <w:t xml:space="preserve"> 2020 </w:t>
      </w:r>
    </w:p>
    <w:p w14:paraId="2C0B2B84" w14:textId="7EAFC820" w:rsidR="00135D6E" w:rsidRPr="00135D6E" w:rsidRDefault="00135D6E" w:rsidP="002E36FB">
      <w:pPr>
        <w:spacing w:line="360" w:lineRule="auto"/>
        <w:rPr>
          <w:rFonts w:ascii="Verdana" w:hAnsi="Verdana"/>
          <w:sz w:val="20"/>
          <w:szCs w:val="20"/>
        </w:rPr>
      </w:pPr>
      <w:r w:rsidRPr="00135D6E">
        <w:rPr>
          <w:rFonts w:ascii="Verdana" w:hAnsi="Verdana"/>
          <w:sz w:val="20"/>
          <w:szCs w:val="20"/>
        </w:rPr>
        <w:t>Word Count:</w:t>
      </w:r>
      <w:r w:rsidR="006C7983">
        <w:rPr>
          <w:rFonts w:ascii="Verdana" w:hAnsi="Verdana"/>
          <w:sz w:val="20"/>
          <w:szCs w:val="20"/>
        </w:rPr>
        <w:t xml:space="preserve"> </w:t>
      </w:r>
      <w:r w:rsidR="005F10A9">
        <w:rPr>
          <w:rFonts w:ascii="Verdana" w:hAnsi="Verdana"/>
          <w:sz w:val="20"/>
          <w:szCs w:val="20"/>
        </w:rPr>
        <w:t>338</w:t>
      </w:r>
    </w:p>
    <w:p w14:paraId="08738E22" w14:textId="77777777" w:rsidR="005844A8" w:rsidRDefault="005844A8" w:rsidP="00C3525B">
      <w:pPr>
        <w:spacing w:line="360" w:lineRule="auto"/>
        <w:jc w:val="both"/>
        <w:rPr>
          <w:rFonts w:ascii="Verdana" w:hAnsi="Verdana"/>
          <w:b/>
          <w:sz w:val="20"/>
          <w:szCs w:val="20"/>
        </w:rPr>
      </w:pPr>
      <w:r w:rsidRPr="005844A8">
        <w:rPr>
          <w:rFonts w:ascii="Verdana" w:hAnsi="Verdana"/>
          <w:b/>
          <w:sz w:val="20"/>
          <w:szCs w:val="20"/>
        </w:rPr>
        <w:t>Actisense buoyed by higher than expected sales</w:t>
      </w:r>
    </w:p>
    <w:p w14:paraId="52BD22A3" w14:textId="77E1DEEA" w:rsidR="00135D6E" w:rsidRDefault="005844A8" w:rsidP="00C3525B">
      <w:pPr>
        <w:spacing w:line="360" w:lineRule="auto"/>
        <w:jc w:val="both"/>
        <w:rPr>
          <w:rFonts w:ascii="Verdana" w:hAnsi="Verdana"/>
          <w:iCs/>
          <w:sz w:val="20"/>
          <w:szCs w:val="20"/>
        </w:rPr>
      </w:pPr>
      <w:r>
        <w:rPr>
          <w:rFonts w:ascii="Verdana" w:hAnsi="Verdana"/>
          <w:iCs/>
          <w:sz w:val="20"/>
          <w:szCs w:val="20"/>
        </w:rPr>
        <w:t>Bucking industry sales trends, m</w:t>
      </w:r>
      <w:r w:rsidR="00135D6E" w:rsidRPr="008D235B">
        <w:rPr>
          <w:rFonts w:ascii="Verdana" w:hAnsi="Verdana"/>
          <w:iCs/>
          <w:sz w:val="20"/>
          <w:szCs w:val="20"/>
        </w:rPr>
        <w:t xml:space="preserve">arine electronics specialist, Actisense, have </w:t>
      </w:r>
      <w:r>
        <w:rPr>
          <w:rFonts w:ascii="Verdana" w:hAnsi="Verdana"/>
          <w:iCs/>
          <w:sz w:val="20"/>
          <w:szCs w:val="20"/>
        </w:rPr>
        <w:t xml:space="preserve">seen a rise in </w:t>
      </w:r>
      <w:r w:rsidR="007F2A91">
        <w:rPr>
          <w:rFonts w:ascii="Verdana" w:hAnsi="Verdana"/>
          <w:iCs/>
          <w:sz w:val="20"/>
          <w:szCs w:val="20"/>
        </w:rPr>
        <w:t xml:space="preserve">Q1 2020 </w:t>
      </w:r>
      <w:r>
        <w:rPr>
          <w:rFonts w:ascii="Verdana" w:hAnsi="Verdana"/>
          <w:iCs/>
          <w:sz w:val="20"/>
          <w:szCs w:val="20"/>
        </w:rPr>
        <w:t>sales revenues of over 6% up on 2019’s figures</w:t>
      </w:r>
      <w:r w:rsidR="007F2753" w:rsidRPr="008D235B">
        <w:rPr>
          <w:rFonts w:ascii="Verdana" w:hAnsi="Verdana"/>
          <w:iCs/>
          <w:sz w:val="20"/>
          <w:szCs w:val="20"/>
        </w:rPr>
        <w:t>.</w:t>
      </w:r>
      <w:r w:rsidR="00670FE3">
        <w:rPr>
          <w:rFonts w:ascii="Verdana" w:hAnsi="Verdana"/>
          <w:iCs/>
          <w:sz w:val="20"/>
          <w:szCs w:val="20"/>
        </w:rPr>
        <w:t xml:space="preserve"> 2019 </w:t>
      </w:r>
      <w:r w:rsidR="001F233E">
        <w:rPr>
          <w:rFonts w:ascii="Verdana" w:hAnsi="Verdana"/>
          <w:iCs/>
          <w:sz w:val="20"/>
          <w:szCs w:val="20"/>
        </w:rPr>
        <w:t>delivered</w:t>
      </w:r>
      <w:r w:rsidR="00670FE3">
        <w:rPr>
          <w:rFonts w:ascii="Verdana" w:hAnsi="Verdana"/>
          <w:iCs/>
          <w:sz w:val="20"/>
          <w:szCs w:val="20"/>
        </w:rPr>
        <w:t xml:space="preserve"> the company’s strongest performance financially in their </w:t>
      </w:r>
      <w:r w:rsidR="00C73988">
        <w:rPr>
          <w:rFonts w:ascii="Verdana" w:hAnsi="Verdana"/>
          <w:iCs/>
          <w:sz w:val="20"/>
          <w:szCs w:val="20"/>
        </w:rPr>
        <w:t>23-year</w:t>
      </w:r>
      <w:r w:rsidR="00670FE3">
        <w:rPr>
          <w:rFonts w:ascii="Verdana" w:hAnsi="Verdana"/>
          <w:iCs/>
          <w:sz w:val="20"/>
          <w:szCs w:val="20"/>
        </w:rPr>
        <w:t xml:space="preserve"> history.</w:t>
      </w:r>
    </w:p>
    <w:p w14:paraId="6CFD5117" w14:textId="77B50E21" w:rsidR="00DD791E" w:rsidRPr="008D235B" w:rsidRDefault="005844A8" w:rsidP="00C3525B">
      <w:pPr>
        <w:spacing w:line="360" w:lineRule="auto"/>
        <w:jc w:val="both"/>
        <w:rPr>
          <w:rFonts w:ascii="Verdana" w:hAnsi="Verdana"/>
          <w:iCs/>
          <w:sz w:val="20"/>
          <w:szCs w:val="20"/>
        </w:rPr>
      </w:pPr>
      <w:r>
        <w:rPr>
          <w:rFonts w:ascii="Verdana" w:hAnsi="Verdana"/>
          <w:iCs/>
          <w:sz w:val="20"/>
          <w:szCs w:val="20"/>
        </w:rPr>
        <w:t xml:space="preserve">With particularly strong sales of their NGW-1 NMEA 0183 to NMEA 2000 converter as well as regular repeat orders for their A2K range of NMEA 2000 cables and connectors, Actisense has been able to ride the pandemic storm more easily than </w:t>
      </w:r>
      <w:r w:rsidR="00670FE3">
        <w:rPr>
          <w:rFonts w:ascii="Verdana" w:hAnsi="Verdana"/>
          <w:iCs/>
          <w:sz w:val="20"/>
          <w:szCs w:val="20"/>
        </w:rPr>
        <w:t xml:space="preserve">they had initially </w:t>
      </w:r>
      <w:r>
        <w:rPr>
          <w:rFonts w:ascii="Verdana" w:hAnsi="Verdana"/>
          <w:iCs/>
          <w:sz w:val="20"/>
          <w:szCs w:val="20"/>
        </w:rPr>
        <w:t>expected.</w:t>
      </w:r>
    </w:p>
    <w:p w14:paraId="5001DE51" w14:textId="62617164" w:rsidR="00135D6E" w:rsidRPr="00135D6E" w:rsidRDefault="00135D6E" w:rsidP="00C3525B">
      <w:pPr>
        <w:spacing w:line="360" w:lineRule="auto"/>
        <w:jc w:val="both"/>
        <w:rPr>
          <w:rFonts w:ascii="Verdana" w:hAnsi="Verdana"/>
          <w:sz w:val="20"/>
          <w:szCs w:val="20"/>
        </w:rPr>
      </w:pPr>
      <w:r w:rsidRPr="00135D6E">
        <w:rPr>
          <w:rFonts w:ascii="Verdana" w:hAnsi="Verdana"/>
          <w:sz w:val="20"/>
          <w:szCs w:val="20"/>
        </w:rPr>
        <w:t xml:space="preserve">Phil Whitehurst, </w:t>
      </w:r>
      <w:r w:rsidR="00AD1F1D" w:rsidRPr="00135D6E">
        <w:rPr>
          <w:rFonts w:ascii="Verdana" w:hAnsi="Verdana"/>
          <w:sz w:val="20"/>
          <w:szCs w:val="20"/>
        </w:rPr>
        <w:t>CEO of Actisense,</w:t>
      </w:r>
      <w:r w:rsidR="00AD1F1D">
        <w:rPr>
          <w:rFonts w:ascii="Verdana" w:hAnsi="Verdana"/>
          <w:sz w:val="20"/>
          <w:szCs w:val="20"/>
        </w:rPr>
        <w:t xml:space="preserve"> </w:t>
      </w:r>
      <w:r w:rsidR="005844A8">
        <w:rPr>
          <w:rFonts w:ascii="Verdana" w:hAnsi="Verdana"/>
          <w:sz w:val="20"/>
          <w:szCs w:val="20"/>
        </w:rPr>
        <w:t>explained</w:t>
      </w:r>
      <w:r w:rsidRPr="00135D6E">
        <w:rPr>
          <w:rFonts w:ascii="Verdana" w:hAnsi="Verdana"/>
          <w:sz w:val="20"/>
          <w:szCs w:val="20"/>
        </w:rPr>
        <w:t>:</w:t>
      </w:r>
    </w:p>
    <w:p w14:paraId="47EAE8F6" w14:textId="7551EC39" w:rsidR="00A62FED" w:rsidRDefault="00135D6E" w:rsidP="005844A8">
      <w:pPr>
        <w:spacing w:line="360" w:lineRule="auto"/>
        <w:ind w:left="720"/>
        <w:jc w:val="both"/>
        <w:rPr>
          <w:rFonts w:ascii="Verdana" w:hAnsi="Verdana"/>
          <w:sz w:val="20"/>
          <w:szCs w:val="20"/>
        </w:rPr>
      </w:pPr>
      <w:r w:rsidRPr="00135D6E">
        <w:rPr>
          <w:rFonts w:ascii="Verdana" w:hAnsi="Verdana"/>
          <w:sz w:val="20"/>
          <w:szCs w:val="20"/>
        </w:rPr>
        <w:t>“</w:t>
      </w:r>
      <w:r w:rsidR="005844A8">
        <w:rPr>
          <w:rFonts w:ascii="Verdana" w:hAnsi="Verdana"/>
          <w:i/>
          <w:iCs/>
          <w:sz w:val="20"/>
          <w:szCs w:val="20"/>
        </w:rPr>
        <w:t xml:space="preserve">In truth, we had targeted a much higher rise in sales this year, but the industry – much like most others – has taken a knock. Having said that, we’re naturally buoyed by our Q1 sales results, as well as how things are progressing into Q2. While we may not achieve the upper target we’d </w:t>
      </w:r>
      <w:r w:rsidR="00670FE3">
        <w:rPr>
          <w:rFonts w:ascii="Verdana" w:hAnsi="Verdana"/>
          <w:i/>
          <w:iCs/>
          <w:sz w:val="20"/>
          <w:szCs w:val="20"/>
        </w:rPr>
        <w:t xml:space="preserve">originally </w:t>
      </w:r>
      <w:r w:rsidR="005844A8">
        <w:rPr>
          <w:rFonts w:ascii="Verdana" w:hAnsi="Verdana"/>
          <w:i/>
          <w:iCs/>
          <w:sz w:val="20"/>
          <w:szCs w:val="20"/>
        </w:rPr>
        <w:t>set, as a company we are in a good position to leverage that small growth as we head into the second half of the year</w:t>
      </w:r>
      <w:r w:rsidR="003D3CBA" w:rsidRPr="003D3CBA">
        <w:rPr>
          <w:rFonts w:ascii="Verdana" w:hAnsi="Verdana"/>
          <w:sz w:val="20"/>
          <w:szCs w:val="20"/>
        </w:rPr>
        <w:t>.</w:t>
      </w:r>
      <w:r w:rsidR="00A62FED">
        <w:rPr>
          <w:rFonts w:ascii="Verdana" w:hAnsi="Verdana"/>
          <w:sz w:val="20"/>
          <w:szCs w:val="20"/>
        </w:rPr>
        <w:t>”</w:t>
      </w:r>
    </w:p>
    <w:p w14:paraId="03CF052B" w14:textId="51E41844" w:rsidR="005844A8" w:rsidRDefault="00F91900" w:rsidP="00F91900">
      <w:pPr>
        <w:spacing w:line="360" w:lineRule="auto"/>
        <w:jc w:val="both"/>
        <w:rPr>
          <w:rFonts w:ascii="Verdana" w:hAnsi="Verdana"/>
          <w:sz w:val="20"/>
          <w:szCs w:val="20"/>
        </w:rPr>
      </w:pPr>
      <w:r>
        <w:rPr>
          <w:rFonts w:ascii="Verdana" w:hAnsi="Verdana"/>
          <w:sz w:val="20"/>
          <w:szCs w:val="20"/>
        </w:rPr>
        <w:t xml:space="preserve">Mr Whitehurst </w:t>
      </w:r>
      <w:r w:rsidR="005844A8">
        <w:rPr>
          <w:rFonts w:ascii="Verdana" w:hAnsi="Verdana"/>
          <w:sz w:val="20"/>
          <w:szCs w:val="20"/>
        </w:rPr>
        <w:t>continued:</w:t>
      </w:r>
    </w:p>
    <w:p w14:paraId="190CB8F1" w14:textId="7A405064" w:rsidR="005844A8" w:rsidRDefault="005844A8" w:rsidP="005844A8">
      <w:pPr>
        <w:spacing w:line="360" w:lineRule="auto"/>
        <w:ind w:left="720"/>
        <w:jc w:val="both"/>
        <w:rPr>
          <w:rFonts w:ascii="Verdana" w:hAnsi="Verdana"/>
          <w:sz w:val="20"/>
          <w:szCs w:val="20"/>
        </w:rPr>
      </w:pPr>
      <w:r w:rsidRPr="00135D6E">
        <w:rPr>
          <w:rFonts w:ascii="Verdana" w:hAnsi="Verdana"/>
          <w:sz w:val="20"/>
          <w:szCs w:val="20"/>
        </w:rPr>
        <w:t>“</w:t>
      </w:r>
      <w:r w:rsidR="00670FE3">
        <w:rPr>
          <w:rFonts w:ascii="Verdana" w:hAnsi="Verdana"/>
          <w:i/>
          <w:iCs/>
          <w:sz w:val="20"/>
          <w:szCs w:val="20"/>
        </w:rPr>
        <w:t>We owe much of our success to our committed and dedicated distribution partners around the globe. It’s through their sense of optimism and hard work that our customers have been able to source the products that they have needed from us, which in turn has kept our production teams busy in replenishing that stock. Keeping our customers safe by having the products they’ve needed from us has been a top priority during this crisis.</w:t>
      </w:r>
      <w:r>
        <w:rPr>
          <w:rFonts w:ascii="Verdana" w:hAnsi="Verdana"/>
          <w:sz w:val="20"/>
          <w:szCs w:val="20"/>
        </w:rPr>
        <w:t>”</w:t>
      </w:r>
    </w:p>
    <w:p w14:paraId="3683CD8F" w14:textId="2ED7482B" w:rsidR="005844A8" w:rsidRDefault="00670FE3" w:rsidP="00F91900">
      <w:pPr>
        <w:spacing w:line="360" w:lineRule="auto"/>
        <w:jc w:val="both"/>
        <w:rPr>
          <w:rFonts w:ascii="Verdana" w:hAnsi="Verdana"/>
          <w:sz w:val="20"/>
          <w:szCs w:val="20"/>
        </w:rPr>
      </w:pPr>
      <w:r>
        <w:rPr>
          <w:rFonts w:ascii="Verdana" w:hAnsi="Verdana"/>
          <w:sz w:val="20"/>
          <w:szCs w:val="20"/>
        </w:rPr>
        <w:t xml:space="preserve">To inspire and stay connected to their customers, Actisense also ran a supportive campaign during the height of the pandemic, entitled </w:t>
      </w:r>
      <w:r w:rsidRPr="00986E5E">
        <w:rPr>
          <w:rFonts w:ascii="Verdana" w:hAnsi="Verdana"/>
          <w:i/>
          <w:iCs/>
          <w:sz w:val="20"/>
          <w:szCs w:val="20"/>
        </w:rPr>
        <w:t>#NoStormLastsForever</w:t>
      </w:r>
      <w:r>
        <w:rPr>
          <w:rFonts w:ascii="Verdana" w:hAnsi="Verdana"/>
          <w:sz w:val="20"/>
          <w:szCs w:val="20"/>
        </w:rPr>
        <w:t xml:space="preserve">, </w:t>
      </w:r>
      <w:hyperlink r:id="rId6" w:history="1">
        <w:r>
          <w:rPr>
            <w:rStyle w:val="Hyperlink"/>
            <w:rFonts w:ascii="Verdana" w:hAnsi="Verdana"/>
            <w:sz w:val="20"/>
            <w:szCs w:val="20"/>
          </w:rPr>
          <w:t>featuring</w:t>
        </w:r>
        <w:r w:rsidRPr="00670FE3">
          <w:rPr>
            <w:rStyle w:val="Hyperlink"/>
            <w:rFonts w:ascii="Verdana" w:hAnsi="Verdana"/>
            <w:sz w:val="20"/>
            <w:szCs w:val="20"/>
          </w:rPr>
          <w:t xml:space="preserve"> positive mindset quotes</w:t>
        </w:r>
      </w:hyperlink>
      <w:r>
        <w:rPr>
          <w:rFonts w:ascii="Verdana" w:hAnsi="Verdana"/>
          <w:sz w:val="20"/>
          <w:szCs w:val="20"/>
        </w:rPr>
        <w:t>.</w:t>
      </w:r>
    </w:p>
    <w:p w14:paraId="13F87051" w14:textId="469E7FD3" w:rsidR="007A7C00" w:rsidRDefault="007A7C00" w:rsidP="00F91900">
      <w:pPr>
        <w:spacing w:line="360" w:lineRule="auto"/>
        <w:jc w:val="both"/>
        <w:rPr>
          <w:rFonts w:ascii="Verdana" w:hAnsi="Verdana"/>
          <w:sz w:val="20"/>
          <w:szCs w:val="20"/>
        </w:rPr>
      </w:pPr>
      <w:r>
        <w:rPr>
          <w:rFonts w:ascii="Verdana" w:hAnsi="Verdana"/>
          <w:sz w:val="20"/>
          <w:szCs w:val="20"/>
        </w:rPr>
        <w:t>In the past 12 months, Actisense has delivered industry-first innovations, including their SBN-2 Self-contained boat network, their W2K-1 NMEA 2000 to Wi-Fi gateway, and the TER-U Smart Universal micro-Terminator. The company has also invested heavily in R&amp;D by extending its engineering team and has won lucrative OEM contracts with industry big-hitters.</w:t>
      </w:r>
    </w:p>
    <w:p w14:paraId="4E822D6D" w14:textId="79E0F2AB" w:rsidR="00135D6E" w:rsidRPr="00135D6E" w:rsidRDefault="00135D6E" w:rsidP="00C3525B">
      <w:pPr>
        <w:spacing w:line="360" w:lineRule="auto"/>
        <w:jc w:val="both"/>
        <w:rPr>
          <w:rFonts w:ascii="Verdana" w:hAnsi="Verdana"/>
          <w:sz w:val="20"/>
          <w:szCs w:val="20"/>
        </w:rPr>
      </w:pPr>
      <w:r w:rsidRPr="00135D6E">
        <w:rPr>
          <w:rFonts w:ascii="Verdana" w:hAnsi="Verdana"/>
          <w:sz w:val="20"/>
          <w:szCs w:val="20"/>
        </w:rPr>
        <w:t xml:space="preserve">For more information about Actisense </w:t>
      </w:r>
      <w:r w:rsidR="00DC250A">
        <w:rPr>
          <w:rFonts w:ascii="Verdana" w:hAnsi="Verdana"/>
          <w:sz w:val="20"/>
          <w:szCs w:val="20"/>
        </w:rPr>
        <w:t xml:space="preserve">and </w:t>
      </w:r>
      <w:r w:rsidR="00CB73CA">
        <w:rPr>
          <w:rFonts w:ascii="Verdana" w:hAnsi="Verdana"/>
          <w:sz w:val="20"/>
          <w:szCs w:val="20"/>
        </w:rPr>
        <w:t>their award-winning NMEA products</w:t>
      </w:r>
      <w:r w:rsidR="00DC250A">
        <w:rPr>
          <w:rFonts w:ascii="Verdana" w:hAnsi="Verdana"/>
          <w:sz w:val="20"/>
          <w:szCs w:val="20"/>
        </w:rPr>
        <w:t xml:space="preserve">, </w:t>
      </w:r>
      <w:r w:rsidRPr="00135D6E">
        <w:rPr>
          <w:rFonts w:ascii="Verdana" w:hAnsi="Verdana"/>
          <w:sz w:val="20"/>
          <w:szCs w:val="20"/>
        </w:rPr>
        <w:t xml:space="preserve">visit: </w:t>
      </w:r>
      <w:hyperlink r:id="rId7" w:history="1">
        <w:r w:rsidRPr="00135D6E">
          <w:rPr>
            <w:rStyle w:val="Hyperlink"/>
            <w:rFonts w:ascii="Verdana" w:hAnsi="Verdana"/>
            <w:sz w:val="20"/>
            <w:szCs w:val="20"/>
          </w:rPr>
          <w:t>www.actisense.com</w:t>
        </w:r>
      </w:hyperlink>
      <w:r w:rsidRPr="00135D6E">
        <w:rPr>
          <w:rFonts w:ascii="Verdana" w:hAnsi="Verdana"/>
          <w:sz w:val="20"/>
          <w:szCs w:val="20"/>
        </w:rPr>
        <w:t>.</w:t>
      </w:r>
    </w:p>
    <w:p w14:paraId="1CA71C49" w14:textId="6BD81708" w:rsidR="00135D6E" w:rsidRPr="00135D6E" w:rsidRDefault="00135D6E" w:rsidP="002E36FB">
      <w:pPr>
        <w:pStyle w:val="ListParagraph"/>
        <w:numPr>
          <w:ilvl w:val="0"/>
          <w:numId w:val="1"/>
        </w:numPr>
        <w:spacing w:line="360" w:lineRule="auto"/>
        <w:rPr>
          <w:rFonts w:ascii="Verdana" w:hAnsi="Verdana"/>
          <w:b/>
          <w:sz w:val="20"/>
          <w:szCs w:val="20"/>
        </w:rPr>
      </w:pPr>
      <w:r w:rsidRPr="00135D6E">
        <w:rPr>
          <w:rFonts w:ascii="Verdana" w:hAnsi="Verdana"/>
          <w:b/>
          <w:sz w:val="20"/>
          <w:szCs w:val="20"/>
        </w:rPr>
        <w:t>Ends –</w:t>
      </w:r>
    </w:p>
    <w:p w14:paraId="3785FF30" w14:textId="38EC9137"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t xml:space="preserve">To interview Phil Whitehurst or to find out more please contact </w:t>
      </w:r>
      <w:hyperlink r:id="rId8" w:history="1">
        <w:r w:rsidR="00073FC8" w:rsidRPr="00B161D9">
          <w:rPr>
            <w:rStyle w:val="Hyperlink"/>
            <w:rFonts w:ascii="Verdana" w:hAnsi="Verdana"/>
            <w:sz w:val="20"/>
            <w:szCs w:val="20"/>
          </w:rPr>
          <w:t>justin.cohen@actisense.com</w:t>
        </w:r>
      </w:hyperlink>
      <w:r w:rsidR="00073FC8">
        <w:rPr>
          <w:rFonts w:ascii="Verdana" w:hAnsi="Verdana"/>
          <w:sz w:val="20"/>
          <w:szCs w:val="20"/>
        </w:rPr>
        <w:t xml:space="preserve">. </w:t>
      </w:r>
    </w:p>
    <w:p w14:paraId="32B01D80" w14:textId="48DE3D4C" w:rsidR="00135D6E" w:rsidRPr="00135D6E" w:rsidRDefault="00135D6E" w:rsidP="007171D6">
      <w:pPr>
        <w:spacing w:line="360" w:lineRule="auto"/>
        <w:jc w:val="both"/>
        <w:rPr>
          <w:rFonts w:ascii="Verdana" w:hAnsi="Verdana"/>
          <w:b/>
          <w:sz w:val="20"/>
          <w:szCs w:val="20"/>
        </w:rPr>
      </w:pPr>
      <w:r w:rsidRPr="00135D6E">
        <w:rPr>
          <w:rFonts w:ascii="Verdana" w:hAnsi="Verdana"/>
          <w:b/>
          <w:sz w:val="20"/>
          <w:szCs w:val="20"/>
        </w:rPr>
        <w:t>Editors Notes:</w:t>
      </w:r>
    </w:p>
    <w:p w14:paraId="70D175BA" w14:textId="037E7A7B" w:rsidR="00135D6E" w:rsidRPr="00135D6E" w:rsidRDefault="00135D6E" w:rsidP="007171D6">
      <w:pPr>
        <w:spacing w:line="360" w:lineRule="auto"/>
        <w:jc w:val="both"/>
        <w:rPr>
          <w:rFonts w:ascii="Verdana" w:hAnsi="Verdana"/>
          <w:sz w:val="20"/>
          <w:szCs w:val="20"/>
        </w:rPr>
      </w:pPr>
      <w:r w:rsidRPr="00135D6E">
        <w:rPr>
          <w:rFonts w:ascii="Verdana" w:hAnsi="Verdana"/>
          <w:sz w:val="20"/>
          <w:szCs w:val="20"/>
        </w:rPr>
        <w:lastRenderedPageBreak/>
        <w:t xml:space="preserve">Actisense, based in Poole, United Kingdom, was formed by Phil Whitehurst, a Chartered Electronics Engineer and established in 1997. Actisense has been creating intelligent marine electronic products that have seen them become recognised for their reliability both nationally and internationally. They are now exported to over </w:t>
      </w:r>
      <w:r w:rsidR="005844A8">
        <w:rPr>
          <w:rFonts w:ascii="Verdana" w:hAnsi="Verdana"/>
          <w:sz w:val="20"/>
          <w:szCs w:val="20"/>
        </w:rPr>
        <w:t>80</w:t>
      </w:r>
      <w:r w:rsidRPr="00135D6E">
        <w:rPr>
          <w:rFonts w:ascii="Verdana" w:hAnsi="Verdana"/>
          <w:sz w:val="20"/>
          <w:szCs w:val="20"/>
        </w:rPr>
        <w:t xml:space="preserve"> distributors in 4</w:t>
      </w:r>
      <w:r w:rsidR="005844A8">
        <w:rPr>
          <w:rFonts w:ascii="Verdana" w:hAnsi="Verdana"/>
          <w:sz w:val="20"/>
          <w:szCs w:val="20"/>
        </w:rPr>
        <w:t>5</w:t>
      </w:r>
      <w:r w:rsidRPr="00135D6E">
        <w:rPr>
          <w:rFonts w:ascii="Verdana" w:hAnsi="Verdana"/>
          <w:sz w:val="20"/>
          <w:szCs w:val="20"/>
        </w:rPr>
        <w:t xml:space="preserve"> countries worldwide.</w:t>
      </w:r>
    </w:p>
    <w:sectPr w:rsidR="00135D6E" w:rsidRPr="00135D6E" w:rsidSect="00F91900">
      <w:pgSz w:w="11906" w:h="16838"/>
      <w:pgMar w:top="993" w:right="1274"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F764EC"/>
    <w:multiLevelType w:val="hybridMultilevel"/>
    <w:tmpl w:val="5E648CC6"/>
    <w:lvl w:ilvl="0" w:tplc="874E27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CC73FD6"/>
    <w:multiLevelType w:val="hybridMultilevel"/>
    <w:tmpl w:val="FE54AA6E"/>
    <w:lvl w:ilvl="0" w:tplc="41DCF1B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CxMDUyNjawMDc0MjdQ0lEKTi0uzszPAykwrgUAXmKZ9CwAAAA="/>
  </w:docVars>
  <w:rsids>
    <w:rsidRoot w:val="00135D6E"/>
    <w:rsid w:val="00073FC8"/>
    <w:rsid w:val="000E717C"/>
    <w:rsid w:val="00135D6E"/>
    <w:rsid w:val="00163083"/>
    <w:rsid w:val="001962F4"/>
    <w:rsid w:val="001C11B3"/>
    <w:rsid w:val="001F233E"/>
    <w:rsid w:val="002B65D1"/>
    <w:rsid w:val="002E36FB"/>
    <w:rsid w:val="003D3CBA"/>
    <w:rsid w:val="005844A8"/>
    <w:rsid w:val="005872F5"/>
    <w:rsid w:val="005F10A9"/>
    <w:rsid w:val="00670FE3"/>
    <w:rsid w:val="006C7983"/>
    <w:rsid w:val="007171D6"/>
    <w:rsid w:val="00717970"/>
    <w:rsid w:val="007A6115"/>
    <w:rsid w:val="007A7C00"/>
    <w:rsid w:val="007F2753"/>
    <w:rsid w:val="007F2A91"/>
    <w:rsid w:val="00800561"/>
    <w:rsid w:val="008D235B"/>
    <w:rsid w:val="008E484E"/>
    <w:rsid w:val="00986E5E"/>
    <w:rsid w:val="00A572EC"/>
    <w:rsid w:val="00A62FED"/>
    <w:rsid w:val="00AD1F1D"/>
    <w:rsid w:val="00C3525B"/>
    <w:rsid w:val="00C73988"/>
    <w:rsid w:val="00CB73CA"/>
    <w:rsid w:val="00DC250A"/>
    <w:rsid w:val="00DD791E"/>
    <w:rsid w:val="00E63825"/>
    <w:rsid w:val="00F919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1EEC"/>
  <w15:chartTrackingRefBased/>
  <w15:docId w15:val="{219D8AFA-579B-4EDD-9FD5-EEB66256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D6E"/>
    <w:pPr>
      <w:ind w:left="720"/>
      <w:contextualSpacing/>
    </w:pPr>
  </w:style>
  <w:style w:type="character" w:styleId="Hyperlink">
    <w:name w:val="Hyperlink"/>
    <w:basedOn w:val="DefaultParagraphFont"/>
    <w:uiPriority w:val="99"/>
    <w:unhideWhenUsed/>
    <w:rsid w:val="00135D6E"/>
    <w:rPr>
      <w:color w:val="0563C1" w:themeColor="hyperlink"/>
      <w:u w:val="single"/>
    </w:rPr>
  </w:style>
  <w:style w:type="character" w:styleId="UnresolvedMention">
    <w:name w:val="Unresolved Mention"/>
    <w:basedOn w:val="DefaultParagraphFont"/>
    <w:uiPriority w:val="99"/>
    <w:semiHidden/>
    <w:unhideWhenUsed/>
    <w:rsid w:val="00135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9143670">
      <w:bodyDiv w:val="1"/>
      <w:marLeft w:val="0"/>
      <w:marRight w:val="0"/>
      <w:marTop w:val="0"/>
      <w:marBottom w:val="0"/>
      <w:divBdr>
        <w:top w:val="none" w:sz="0" w:space="0" w:color="auto"/>
        <w:left w:val="none" w:sz="0" w:space="0" w:color="auto"/>
        <w:bottom w:val="none" w:sz="0" w:space="0" w:color="auto"/>
        <w:right w:val="none" w:sz="0" w:space="0" w:color="auto"/>
      </w:divBdr>
      <w:divsChild>
        <w:div w:id="20571177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stin.cohen@actisense.com" TargetMode="External"/><Relationship Id="rId3" Type="http://schemas.openxmlformats.org/officeDocument/2006/relationships/settings" Target="settings.xml"/><Relationship Id="rId7" Type="http://schemas.openxmlformats.org/officeDocument/2006/relationships/hyperlink" Target="http://www.actisens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ctisense.com/no-storm-lasts-forever/"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420</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Justin Cohen</cp:lastModifiedBy>
  <cp:revision>10</cp:revision>
  <dcterms:created xsi:type="dcterms:W3CDTF">2020-05-27T09:25:00Z</dcterms:created>
  <dcterms:modified xsi:type="dcterms:W3CDTF">2020-06-02T08:20:00Z</dcterms:modified>
</cp:coreProperties>
</file>